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265" w:rsidRDefault="006D1265">
      <w:pPr>
        <w:rPr>
          <w:rFonts w:ascii="Arial Black" w:hAnsi="Arial Black"/>
          <w:sz w:val="40"/>
          <w:szCs w:val="40"/>
          <w:u w:val="single"/>
        </w:rPr>
      </w:pPr>
      <w:r w:rsidRPr="006D1265">
        <w:rPr>
          <w:rFonts w:ascii="Arial Black" w:hAnsi="Arial Black"/>
          <w:sz w:val="40"/>
          <w:szCs w:val="40"/>
          <w:u w:val="single"/>
        </w:rPr>
        <w:t>Grundbegriffe der Ethik</w:t>
      </w:r>
    </w:p>
    <w:p w:rsidR="006D1265" w:rsidRDefault="006D1265">
      <w:pPr>
        <w:rPr>
          <w:rFonts w:ascii="Arial Black" w:hAnsi="Arial Black"/>
          <w:sz w:val="40"/>
          <w:szCs w:val="40"/>
          <w:u w:val="single"/>
        </w:rPr>
      </w:pPr>
    </w:p>
    <w:p w:rsidR="00726C60" w:rsidRDefault="006D1265">
      <w:pPr>
        <w:rPr>
          <w:rFonts w:ascii="Arial Black" w:hAnsi="Arial Black"/>
          <w:sz w:val="28"/>
          <w:szCs w:val="40"/>
        </w:rPr>
      </w:pPr>
      <w:r>
        <w:rPr>
          <w:rFonts w:ascii="Arial Black" w:hAnsi="Arial Black"/>
          <w:sz w:val="28"/>
          <w:szCs w:val="40"/>
        </w:rPr>
        <w:t>Die Ethik beschäftigt sich mit der Beurteilung von Moral und Werten und umfasst verschiedene Richtungen wie den Konsequentialismus, der die Folgen einer Handlung bewertet, die deontologische Ethik, die Regeln Pflichten in den Vordergrund stellt und die Tugendethik, die sich auf Charaktereieigenschaften</w:t>
      </w:r>
      <w:r w:rsidR="00726C60">
        <w:rPr>
          <w:rFonts w:ascii="Arial Black" w:hAnsi="Arial Black"/>
          <w:sz w:val="28"/>
          <w:szCs w:val="40"/>
        </w:rPr>
        <w:t xml:space="preserve"> konzentriert.</w:t>
      </w:r>
    </w:p>
    <w:p w:rsidR="00350DE9" w:rsidRDefault="00726C60">
      <w:pPr>
        <w:rPr>
          <w:rFonts w:ascii="Arial Black" w:hAnsi="Arial Black"/>
          <w:sz w:val="28"/>
          <w:szCs w:val="40"/>
        </w:rPr>
      </w:pPr>
      <w:r>
        <w:rPr>
          <w:rFonts w:ascii="Arial Black" w:hAnsi="Arial Black"/>
          <w:sz w:val="28"/>
          <w:szCs w:val="40"/>
        </w:rPr>
        <w:t xml:space="preserve">Ethische Fragen betreffen die Unterscheidung zwischen Gut und Böse und bilden die Grundlage moralischer Überlegung. Moral beschreibt das System von Nomen, während Werte </w:t>
      </w:r>
      <w:proofErr w:type="gramStart"/>
      <w:r>
        <w:rPr>
          <w:rFonts w:ascii="Arial Black" w:hAnsi="Arial Black"/>
          <w:sz w:val="28"/>
          <w:szCs w:val="40"/>
        </w:rPr>
        <w:t>die grundlegenden Überzeugung</w:t>
      </w:r>
      <w:proofErr w:type="gramEnd"/>
      <w:r>
        <w:rPr>
          <w:rFonts w:ascii="Arial Black" w:hAnsi="Arial Black"/>
          <w:sz w:val="28"/>
          <w:szCs w:val="40"/>
        </w:rPr>
        <w:t xml:space="preserve"> sind, </w:t>
      </w:r>
      <w:r w:rsidR="00350DE9">
        <w:rPr>
          <w:rFonts w:ascii="Arial Black" w:hAnsi="Arial Black"/>
          <w:sz w:val="28"/>
          <w:szCs w:val="40"/>
        </w:rPr>
        <w:t>de unser Verhalten leiten. Das Gewissen fungiert als innere Stimme, die moralische Entscheidungen beeinflusst. Freiheit und Verantwortung sind zentrale Elemente, die Individuen die Freiheit haben, Entscheidungen zu treffen, und dafür auch Verantwortung tragen müsse.</w:t>
      </w:r>
    </w:p>
    <w:p w:rsidR="00EA3E06" w:rsidRDefault="00350DE9">
      <w:pPr>
        <w:rPr>
          <w:rFonts w:ascii="Arial Black" w:hAnsi="Arial Black"/>
          <w:sz w:val="28"/>
          <w:szCs w:val="40"/>
        </w:rPr>
      </w:pPr>
      <w:r>
        <w:rPr>
          <w:rFonts w:ascii="Arial Black" w:hAnsi="Arial Black"/>
          <w:sz w:val="28"/>
          <w:szCs w:val="40"/>
        </w:rPr>
        <w:t>Konzepte wie Gerechtigkeit und Gleichheit sind entscheidend für die sozi</w:t>
      </w:r>
      <w:r w:rsidR="00EA3E06">
        <w:rPr>
          <w:rFonts w:ascii="Arial Black" w:hAnsi="Arial Black"/>
          <w:sz w:val="28"/>
          <w:szCs w:val="40"/>
        </w:rPr>
        <w:t xml:space="preserve">ale Ethik, während die Güterabwägung zeigt, dass Werte oft gegeneinander abgewogen werden müssen. Die Wertepyramide visualisiert die </w:t>
      </w:r>
      <w:proofErr w:type="spellStart"/>
      <w:r w:rsidR="00EA3E06">
        <w:rPr>
          <w:rFonts w:ascii="Arial Black" w:hAnsi="Arial Black"/>
          <w:sz w:val="28"/>
          <w:szCs w:val="40"/>
        </w:rPr>
        <w:t>Hierachie</w:t>
      </w:r>
      <w:proofErr w:type="spellEnd"/>
      <w:r w:rsidR="00EA3E06">
        <w:rPr>
          <w:rFonts w:ascii="Arial Black" w:hAnsi="Arial Black"/>
          <w:sz w:val="28"/>
          <w:szCs w:val="40"/>
        </w:rPr>
        <w:t xml:space="preserve"> von Werten. </w:t>
      </w:r>
    </w:p>
    <w:p w:rsidR="006D1265" w:rsidRPr="006D1265" w:rsidRDefault="00EA3E06">
      <w:pPr>
        <w:rPr>
          <w:rFonts w:ascii="Arial Black" w:hAnsi="Arial Black"/>
          <w:sz w:val="28"/>
          <w:szCs w:val="40"/>
        </w:rPr>
      </w:pPr>
      <w:r>
        <w:rPr>
          <w:rFonts w:ascii="Arial Black" w:hAnsi="Arial Black"/>
          <w:sz w:val="28"/>
          <w:szCs w:val="40"/>
        </w:rPr>
        <w:t xml:space="preserve">Philosophische Konzepte wie der naturalistische Fehlschluss kritisieren die Ableitung von Werten aus Beobachtungen. Kants Tugendethik und die nikomachische Ethik von Aristotles betonen moralisch Handeln </w:t>
      </w:r>
      <w:bookmarkStart w:id="0" w:name="_GoBack"/>
      <w:bookmarkEnd w:id="0"/>
      <w:r>
        <w:rPr>
          <w:rFonts w:ascii="Arial Black" w:hAnsi="Arial Black"/>
          <w:sz w:val="28"/>
          <w:szCs w:val="40"/>
        </w:rPr>
        <w:t xml:space="preserve"> </w:t>
      </w:r>
      <w:r w:rsidR="00726C60">
        <w:rPr>
          <w:rFonts w:ascii="Arial Black" w:hAnsi="Arial Black"/>
          <w:sz w:val="28"/>
          <w:szCs w:val="40"/>
        </w:rPr>
        <w:t xml:space="preserve"> </w:t>
      </w:r>
      <w:r w:rsidR="006D1265">
        <w:rPr>
          <w:rFonts w:ascii="Arial Black" w:hAnsi="Arial Black"/>
          <w:sz w:val="28"/>
          <w:szCs w:val="40"/>
        </w:rPr>
        <w:t xml:space="preserve"> </w:t>
      </w:r>
    </w:p>
    <w:p w:rsidR="006D1265" w:rsidRDefault="006D1265">
      <w:pPr>
        <w:rPr>
          <w:rFonts w:ascii="Arial Black" w:hAnsi="Arial Black"/>
          <w:sz w:val="40"/>
          <w:szCs w:val="40"/>
          <w:u w:val="single"/>
        </w:rPr>
      </w:pPr>
    </w:p>
    <w:p w:rsidR="006D1265" w:rsidRPr="006D1265" w:rsidRDefault="006D1265">
      <w:pPr>
        <w:rPr>
          <w:rFonts w:ascii="Arial Black" w:hAnsi="Arial Black"/>
          <w:sz w:val="40"/>
          <w:szCs w:val="40"/>
          <w:u w:val="single"/>
        </w:rPr>
      </w:pPr>
    </w:p>
    <w:sectPr w:rsidR="006D1265" w:rsidRPr="006D12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mailMerge>
    <w:mainDocumentType w:val="email"/>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65"/>
    <w:rsid w:val="00350DE9"/>
    <w:rsid w:val="006D1265"/>
    <w:rsid w:val="00726C60"/>
    <w:rsid w:val="00EA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B6404"/>
  <w15:chartTrackingRefBased/>
  <w15:docId w15:val="{97018F2F-6CD6-4D63-83C4-B689F3A8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1081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LANGER-WEINLICH</dc:creator>
  <cp:keywords/>
  <dc:description/>
  <cp:lastModifiedBy>Lukas LANGER-WEINLICH</cp:lastModifiedBy>
  <cp:revision>1</cp:revision>
  <dcterms:created xsi:type="dcterms:W3CDTF">2024-10-09T12:58:00Z</dcterms:created>
  <dcterms:modified xsi:type="dcterms:W3CDTF">2024-10-09T13:24:00Z</dcterms:modified>
</cp:coreProperties>
</file>