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0F" w:rsidRPr="0002330F" w:rsidRDefault="0002330F" w:rsidP="0002330F">
      <w:p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48"/>
          <w:szCs w:val="48"/>
          <w:lang w:eastAsia="de-AT"/>
        </w:rPr>
        <w:t>Schlüsselwörter: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Umweltethik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Welche moralischen Pflichten haben wir gegenüber der natürlichen Umwelt?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Umweltprobleme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Inwiefern sind wir individuell und kollektiv für Umweltprobleme verantwortlich?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Umweltphilosophie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Wie beeinflusst unser Weltbild unser ethisches Handeln gegenüber der Natur?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Bereiche der Umweltethik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Welche unterschiedlichen ethischen Ansätze lassen sich im Umgang mit Umweltfragen unterscheiden?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Naturethik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Haben Landschaften oder Ökosysteme einen eigenen moralischen Wert?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Tierethik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Dürfen Tiere für menschliche Zwecke genutzt werden, wenn sie dabei leiden?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Der moralische Eigenwert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Haben nicht-menschliche Lebewesen einen moralischen Eigenwert, unabhängig von ihrem Nutzen für den Menschen?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Drei Ebenen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Wie wirken philosophische, rechtliche und praktische Überlegungen zusammen im Umweltethikdiskurs?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Philosophische Ebene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Welche ethischen Prinzipien leiten unser Denken über Umweltverantwortung?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Rechtliche Ebene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Sollte die Natur eigene Rechte im Rechtssystem erhalten?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Praktische Einzelfallarbeit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Wie lassen sich ethische Prinzipien konkret bei Umweltentscheidungen anwenden (z. B. beim Bau eines Staudamms)?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Modelle der Umwelttechnik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Wie kann Umwelttechnik ethisch gestaltet werden, um sowohl Mensch als auch Natur zu schützen?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Anthropozentrismus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Ist es moralisch gerechtfertigt, die Umwelt nur nach menschlichen Interessen zu bewerten?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Pathozentrismus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Sollten alle empfindungsfähigen Lebewesen moralisch berücksichtigt werden?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Biozentrismus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Haben alle Lebewesen unabhängig von Bewusstsein oder Nutzen einen ethischen Anspruch auf Leben?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Ökozentrismus und Holismus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Ist der Schutz ganzer Ökosysteme wichtiger als das Wohl einzelner Individuen?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Jeremy Bentham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Ist Leidvermeidung das entscheidende Kriterium für moralisches Handeln in der Umweltethik?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Peter Singer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Sollten Tiere gleiches moralisches Gewicht erhalten wie Menschen, wenn sie leidensfähig sind?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Albert Schweitzer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Was bedeutet Ehrfurcht vor dem Leben in konkretem, ethischem Handeln?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Biodiversität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Warum ist die Erhaltung biologischer Vielfalt ein ethisches Anliegen?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lastRenderedPageBreak/>
        <w:t>Physiozentrismus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Sollte auch unbelebte Natur wie Berge oder Flüsse ethisch berücksichtigt werden?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Artensterben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Ist es moralisch vertretbar, wirtschaftliches Wachstum über den Erhalt von Arten zu stellen?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Umweltzerstörung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Tragen wir Verantwortung für zukünftige Generationen im Umgang mit Umweltressourcen?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Menschliche Grundbedürfnisse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Wie lassen sich menschliche Bedürfnisse mit Umweltschutz ethisch in Einklang bringen?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Anthropozentrische Sicht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Inwiefern begrenzt eine rein anthropozentrische Sicht den ethischen Umgang mit der Umwelt?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Ästhetik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Spielt die Schönheit der Natur eine moralische Rolle bei ihrer Erhaltung?</w:t>
      </w:r>
    </w:p>
    <w:p w:rsidR="0002330F" w:rsidRPr="0002330F" w:rsidRDefault="0002330F" w:rsidP="00023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Praktischer Nutzen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 – Ist es gerechtfertigt, Natur nur aufgrund ihres Nutzens für den Menschen zu schützen?</w:t>
      </w:r>
    </w:p>
    <w:p w:rsidR="0002330F" w:rsidRPr="0002330F" w:rsidRDefault="0002330F" w:rsidP="0002330F">
      <w:pPr>
        <w:spacing w:before="100" w:beforeAutospacing="1" w:after="100" w:afterAutospacing="1" w:line="240" w:lineRule="auto"/>
        <w:ind w:left="600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sz w:val="24"/>
          <w:szCs w:val="24"/>
          <w:lang w:eastAsia="de-AT"/>
        </w:rPr>
        <w:t> </w:t>
      </w:r>
    </w:p>
    <w:p w:rsidR="0002330F" w:rsidRPr="0002330F" w:rsidRDefault="0002330F" w:rsidP="0002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Was versteht man unter Umweltethik?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Umweltethik fragt, wie wir die Natur richtig behandeln sollen, damit wir ihr nicht schaden und sie für die Zukunft erhalten bleibt.</w:t>
      </w:r>
    </w:p>
    <w:p w:rsidR="0002330F" w:rsidRPr="0002330F" w:rsidRDefault="0002330F" w:rsidP="000233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Nenne Bereiche der Umweltethik!</w:t>
      </w:r>
    </w:p>
    <w:p w:rsidR="0002330F" w:rsidRPr="0002330F" w:rsidRDefault="0002330F" w:rsidP="000233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Naturethik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Wie wir mit der Natur umgehen sollten.</w:t>
      </w:r>
    </w:p>
    <w:p w:rsidR="0002330F" w:rsidRPr="0002330F" w:rsidRDefault="0002330F" w:rsidP="000233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Tierethik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Was wir den Tieren schulden.</w:t>
      </w:r>
    </w:p>
    <w:p w:rsidR="0002330F" w:rsidRPr="0002330F" w:rsidRDefault="0002330F" w:rsidP="000233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Ökozentrismus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Wie wir ganze Naturbereiche schützen können.</w:t>
      </w:r>
    </w:p>
    <w:p w:rsidR="0002330F" w:rsidRPr="0002330F" w:rsidRDefault="0002330F" w:rsidP="000233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Biozentrismus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Alle Lebewesen sind wertvoll, nicht nur der Mensch.</w:t>
      </w:r>
    </w:p>
    <w:p w:rsidR="0002330F" w:rsidRPr="0002330F" w:rsidRDefault="0002330F" w:rsidP="000233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Nenne die drei Ebenen der Umweltethik!</w:t>
      </w:r>
    </w:p>
    <w:p w:rsidR="0002330F" w:rsidRPr="0002330F" w:rsidRDefault="0002330F" w:rsidP="000233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Philosophische Ebene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Theoretische Fragen, wie wir die Natur behandeln sollen.</w:t>
      </w:r>
    </w:p>
    <w:p w:rsidR="0002330F" w:rsidRPr="0002330F" w:rsidRDefault="0002330F" w:rsidP="000233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Rechtliche Ebene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Gesetze zum Schutz der Umwelt.</w:t>
      </w:r>
    </w:p>
    <w:p w:rsidR="0002330F" w:rsidRPr="0002330F" w:rsidRDefault="0002330F" w:rsidP="000233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Praktische Ebene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Wie wir in der Realität Entscheidungen treffen, um die Umwelt zu schützen.</w:t>
      </w:r>
    </w:p>
    <w:p w:rsidR="0002330F" w:rsidRPr="0002330F" w:rsidRDefault="0002330F" w:rsidP="000233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Worum geht es in der Umweltphilosophie?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 xml:space="preserve">Es geht um die Fragen, wie der Mensch die Natur richtig behandeln soll und welche Verantwortung er </w:t>
      </w:r>
      <w:proofErr w:type="gramStart"/>
      <w:r w:rsidRPr="0002330F">
        <w:rPr>
          <w:rFonts w:ascii="Alef" w:eastAsia="Times New Roman" w:hAnsi="Alef" w:cs="Alef"/>
          <w:sz w:val="24"/>
          <w:szCs w:val="24"/>
          <w:lang w:eastAsia="de-AT"/>
        </w:rPr>
        <w:t>dabei hat</w:t>
      </w:r>
      <w:proofErr w:type="gramEnd"/>
      <w:r w:rsidRPr="0002330F">
        <w:rPr>
          <w:rFonts w:ascii="Alef" w:eastAsia="Times New Roman" w:hAnsi="Alef" w:cs="Alef"/>
          <w:sz w:val="24"/>
          <w:szCs w:val="24"/>
          <w:lang w:eastAsia="de-AT"/>
        </w:rPr>
        <w:t>.</w:t>
      </w:r>
    </w:p>
    <w:p w:rsidR="0002330F" w:rsidRPr="0002330F" w:rsidRDefault="0002330F" w:rsidP="000233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Beschreibe die vier verschiedenen Modelle der Umweltethik!</w:t>
      </w:r>
    </w:p>
    <w:p w:rsidR="0002330F" w:rsidRPr="0002330F" w:rsidRDefault="0002330F" w:rsidP="00023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Anthropozentrismus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Der Mensch ist am wichtigsten, und wir bewerten die Natur nach ihrem Nutzen für uns.</w:t>
      </w:r>
    </w:p>
    <w:p w:rsidR="0002330F" w:rsidRPr="0002330F" w:rsidRDefault="0002330F" w:rsidP="00023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Pathozentrismus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Lebewesen, die Schmerzen fühlen können, verdienen Schutz.</w:t>
      </w:r>
    </w:p>
    <w:p w:rsidR="0002330F" w:rsidRPr="0002330F" w:rsidRDefault="0002330F" w:rsidP="00023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lastRenderedPageBreak/>
        <w:t>Biozentrismus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Alle Lebensformen sind wertvoll, auch die, die uns nicht direkt nützen.</w:t>
      </w:r>
    </w:p>
    <w:p w:rsidR="0002330F" w:rsidRPr="0002330F" w:rsidRDefault="0002330F" w:rsidP="000233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Ökozentrismus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t>: Wir müssen ganze Ökosysteme, also alle Pflanzen und Tiere zusammen, schützen.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Was versteht man unter anthropozentrischer Umweltethik?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Hier geht es darum, die Natur nur nach dem Nutzen für den Menschen zu bewerten.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Worum geht es in der pathozentrischen Umweltethik?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Es geht darum, alle Lebewesen zu respektieren, die Schmerz empfinden können, und ihnen Rechte zu geben.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Erkläre die biozentrische Umweltethik!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Alle Lebewesen sind wichtig und verdienen Schutz, auch wenn sie uns nicht direkt nützen.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Fasse die wesentlichen Anliegen des Ökozentrismus und der holistischen Umweltethik zusammen!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</w:r>
      <w:bookmarkStart w:id="0" w:name="_GoBack"/>
      <w:r w:rsidRPr="0002330F">
        <w:rPr>
          <w:rFonts w:ascii="Alef" w:eastAsia="Times New Roman" w:hAnsi="Alef" w:cs="Alef"/>
          <w:sz w:val="24"/>
          <w:szCs w:val="24"/>
          <w:lang w:eastAsia="de-AT"/>
        </w:rPr>
        <w:t xml:space="preserve">Es geht darum, die ganze Natur zu schützen, nicht nur einzelne Tiere oder </w:t>
      </w:r>
      <w:bookmarkEnd w:id="0"/>
      <w:r w:rsidRPr="0002330F">
        <w:rPr>
          <w:rFonts w:ascii="Alef" w:eastAsia="Times New Roman" w:hAnsi="Alef" w:cs="Alef"/>
          <w:sz w:val="24"/>
          <w:szCs w:val="24"/>
          <w:lang w:eastAsia="de-AT"/>
        </w:rPr>
        <w:t>Pflanzen.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Was versteht man unter Biodiversität?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Biodiversität bedeutet die Vielfalt an Lebewesen, also viele verschiedene Arten von Tieren, Pflanzen und Mikroorganismen.</w:t>
      </w:r>
    </w:p>
    <w:p w:rsidR="0002330F" w:rsidRPr="0002330F" w:rsidRDefault="0002330F" w:rsidP="000233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lef" w:eastAsia="Times New Roman" w:hAnsi="Alef" w:cs="Alef"/>
          <w:sz w:val="24"/>
          <w:szCs w:val="24"/>
          <w:lang w:eastAsia="de-AT"/>
        </w:rPr>
      </w:pPr>
      <w:r w:rsidRPr="0002330F">
        <w:rPr>
          <w:rFonts w:ascii="Alef" w:eastAsia="Times New Roman" w:hAnsi="Alef" w:cs="Alef"/>
          <w:b/>
          <w:bCs/>
          <w:sz w:val="24"/>
          <w:szCs w:val="24"/>
          <w:lang w:eastAsia="de-AT"/>
        </w:rPr>
        <w:t>Wobei hilft die Umwelt nach Modell?</w:t>
      </w:r>
      <w:r w:rsidRPr="0002330F">
        <w:rPr>
          <w:rFonts w:ascii="Alef" w:eastAsia="Times New Roman" w:hAnsi="Alef" w:cs="Alef"/>
          <w:sz w:val="24"/>
          <w:szCs w:val="24"/>
          <w:lang w:eastAsia="de-AT"/>
        </w:rPr>
        <w:br/>
        <w:t>Das Modell hilft uns, die besten Entscheidungen zu treffen, um die Natur zu schützen, indem es uns verschiedene Möglichkeiten zeigt, wie man handeln kann.</w:t>
      </w:r>
    </w:p>
    <w:p w:rsidR="00B71E29" w:rsidRDefault="0002330F"/>
    <w:sectPr w:rsidR="00B71E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4F04"/>
    <w:multiLevelType w:val="multilevel"/>
    <w:tmpl w:val="47841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9357A"/>
    <w:multiLevelType w:val="multilevel"/>
    <w:tmpl w:val="9860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90014"/>
    <w:multiLevelType w:val="multilevel"/>
    <w:tmpl w:val="51B2B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51F1E"/>
    <w:multiLevelType w:val="multilevel"/>
    <w:tmpl w:val="0B2E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06001"/>
    <w:multiLevelType w:val="multilevel"/>
    <w:tmpl w:val="9F0C2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91594"/>
    <w:multiLevelType w:val="multilevel"/>
    <w:tmpl w:val="083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711D7"/>
    <w:multiLevelType w:val="multilevel"/>
    <w:tmpl w:val="4680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F26E5"/>
    <w:multiLevelType w:val="multilevel"/>
    <w:tmpl w:val="D46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0F"/>
    <w:rsid w:val="0002330F"/>
    <w:rsid w:val="006637C8"/>
    <w:rsid w:val="00E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2BB6"/>
  <w15:chartTrackingRefBased/>
  <w15:docId w15:val="{91914D6D-18E1-471B-82C7-A5B9F14E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3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LANGER-WEINLICH</dc:creator>
  <cp:keywords/>
  <dc:description/>
  <cp:lastModifiedBy>Lukas LANGER-WEINLICH</cp:lastModifiedBy>
  <cp:revision>1</cp:revision>
  <dcterms:created xsi:type="dcterms:W3CDTF">2025-04-30T13:15:00Z</dcterms:created>
  <dcterms:modified xsi:type="dcterms:W3CDTF">2025-04-30T13:16:00Z</dcterms:modified>
</cp:coreProperties>
</file>